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both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  <w:r>
        <w:rPr>
          <w:rFonts w:hint="eastAsia" w:ascii="黑体" w:hAnsi="宋体" w:eastAsia="黑体"/>
          <w:b/>
          <w:sz w:val="56"/>
          <w:szCs w:val="56"/>
        </w:rPr>
        <w:t>石光第二课堂成绩单管理系统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bCs/>
          <w:sz w:val="52"/>
          <w:szCs w:val="52"/>
        </w:rPr>
      </w:pPr>
      <w:r>
        <w:rPr>
          <w:rFonts w:hint="eastAsia" w:ascii="黑体" w:hAnsi="宋体" w:eastAsia="黑体"/>
          <w:b/>
          <w:bCs/>
          <w:sz w:val="52"/>
          <w:szCs w:val="52"/>
        </w:rPr>
        <w:t>社会实践项目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56"/>
          <w:szCs w:val="56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52"/>
          <w:szCs w:val="52"/>
        </w:rPr>
      </w:pPr>
      <w:r>
        <w:rPr>
          <w:rFonts w:hint="eastAsia" w:ascii="黑体" w:hAnsi="宋体" w:eastAsia="黑体"/>
          <w:sz w:val="52"/>
          <w:szCs w:val="52"/>
        </w:rPr>
        <w:t>学生使用手册</w:t>
      </w: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spacing w:before="156" w:beforeLines="50" w:after="156" w:afterLines="50"/>
        <w:ind w:firstLine="0" w:firstLineChars="0"/>
        <w:jc w:val="center"/>
        <w:rPr>
          <w:rFonts w:ascii="黑体" w:hAnsi="宋体" w:eastAsia="黑体"/>
          <w:sz w:val="72"/>
          <w:szCs w:val="72"/>
        </w:rPr>
      </w:pP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ind w:firstLine="0" w:firstLineChars="0"/>
        <w:jc w:val="center"/>
        <w:rPr>
          <w:rFonts w:ascii="宋体" w:hAnsi="宋体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hint="eastAsia" w:eastAsia="隶书"/>
          <w:b/>
          <w:sz w:val="28"/>
          <w:szCs w:val="28"/>
          <w:lang w:val="en-US" w:eastAsia="zh-CN"/>
        </w:rPr>
        <w:t>5</w:t>
      </w:r>
      <w:r>
        <w:rPr>
          <w:rFonts w:hint="eastAsia" w:eastAsia="隶书"/>
          <w:b/>
          <w:sz w:val="28"/>
          <w:szCs w:val="28"/>
        </w:rPr>
        <w:t>年</w:t>
      </w:r>
      <w:r>
        <w:rPr>
          <w:rFonts w:hint="eastAsia" w:eastAsia="隶书"/>
          <w:b/>
          <w:sz w:val="28"/>
          <w:szCs w:val="28"/>
          <w:lang w:val="en-US" w:eastAsia="zh-CN"/>
        </w:rPr>
        <w:t>6</w:t>
      </w:r>
      <w:r>
        <w:rPr>
          <w:rFonts w:hint="eastAsia" w:eastAsia="隶书"/>
          <w:b/>
          <w:sz w:val="28"/>
          <w:szCs w:val="28"/>
        </w:rPr>
        <w:t>月</w:t>
      </w:r>
    </w:p>
    <w:p>
      <w:pPr>
        <w:ind w:firstLine="0" w:firstLineChars="0"/>
        <w:rPr>
          <w:rFonts w:ascii="宋体" w:hAnsi="宋体"/>
          <w:b/>
          <w:sz w:val="28"/>
        </w:rPr>
      </w:pPr>
    </w:p>
    <w:p>
      <w:pPr>
        <w:widowControl/>
        <w:spacing w:line="240" w:lineRule="auto"/>
        <w:ind w:firstLine="0" w:firstLineChars="0"/>
        <w:rPr>
          <w:rFonts w:ascii="宋体" w:hAnsi="宋体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0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"_Toc26586"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发布社会实践项目</w:t>
          </w:r>
          <w:r>
            <w:tab/>
          </w:r>
          <w:r>
            <w:fldChar w:fldCharType="begin"/>
          </w:r>
          <w:r>
            <w:instrText xml:space="preserve"> PAGEREF _Toc26586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"_Toc10266" </w:instrText>
          </w:r>
          <w:r>
            <w:fldChar w:fldCharType="separate"/>
          </w:r>
          <w:r>
            <w:t>1.1. 网页端</w:t>
          </w:r>
          <w:r>
            <w:tab/>
          </w:r>
          <w:r>
            <w:fldChar w:fldCharType="begin"/>
          </w:r>
          <w:r>
            <w:instrText xml:space="preserve"> PAGEREF _Toc10266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"_Toc12768" </w:instrText>
          </w:r>
          <w:r>
            <w:fldChar w:fldCharType="separate"/>
          </w:r>
          <w:r>
            <w:t xml:space="preserve">1.2.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_Toc12768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"_Toc30384"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社会实践项目报名</w:t>
          </w:r>
          <w:r>
            <w:tab/>
          </w:r>
          <w:r>
            <w:fldChar w:fldCharType="begin"/>
          </w:r>
          <w:r>
            <w:instrText xml:space="preserve"> PAGEREF _Toc30384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"_Toc31944" </w:instrText>
          </w:r>
          <w:r>
            <w:fldChar w:fldCharType="separate"/>
          </w:r>
          <w:r>
            <w:t xml:space="preserve">2.1.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_Toc31944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"_Toc15378" </w:instrText>
          </w:r>
          <w:r>
            <w:fldChar w:fldCharType="separate"/>
          </w:r>
          <w:r>
            <w:t xml:space="preserve">2.2.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_Toc15378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"_Toc23536"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社会实践微日志</w:t>
          </w:r>
          <w:r>
            <w:tab/>
          </w:r>
          <w:r>
            <w:fldChar w:fldCharType="begin"/>
          </w:r>
          <w:r>
            <w:instrText xml:space="preserve"> PAGEREF _Toc23536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"_Toc11222" </w:instrText>
          </w:r>
          <w:r>
            <w:fldChar w:fldCharType="separate"/>
          </w:r>
          <w:r>
            <w:t xml:space="preserve">3.1. </w:t>
          </w:r>
          <w:r>
            <w:rPr>
              <w:rFonts w:hint="eastAsia"/>
            </w:rPr>
            <w:t>网页端</w:t>
          </w:r>
          <w:r>
            <w:tab/>
          </w:r>
          <w:r>
            <w:fldChar w:fldCharType="begin"/>
          </w:r>
          <w:r>
            <w:instrText xml:space="preserve"> PAGEREF _Toc11222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"_Toc5009" </w:instrText>
          </w:r>
          <w:r>
            <w:fldChar w:fldCharType="separate"/>
          </w:r>
          <w:r>
            <w:t xml:space="preserve">3.2. </w:t>
          </w:r>
          <w:r>
            <w:rPr>
              <w:rFonts w:hint="eastAsia"/>
            </w:rPr>
            <w:t>小程序端</w:t>
          </w:r>
          <w:r>
            <w:tab/>
          </w:r>
          <w:r>
            <w:fldChar w:fldCharType="begin"/>
          </w:r>
          <w:r>
            <w:instrText xml:space="preserve"> PAGEREF _Toc5009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"_Toc25673"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社会实践项目完结</w:t>
          </w:r>
          <w:r>
            <w:tab/>
          </w:r>
          <w:r>
            <w:fldChar w:fldCharType="begin"/>
          </w:r>
          <w:r>
            <w:instrText xml:space="preserve"> PAGEREF _Toc25673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rPr>
          <w:b/>
          <w:bCs/>
          <w:sz w:val="36"/>
          <w:szCs w:val="36"/>
        </w:rPr>
      </w:pPr>
      <w:r>
        <w:br w:type="page"/>
      </w:r>
    </w:p>
    <w:p>
      <w:pPr>
        <w:pStyle w:val="2"/>
        <w:numPr>
          <w:ilvl w:val="0"/>
          <w:numId w:val="3"/>
        </w:numPr>
      </w:pPr>
      <w:bookmarkStart w:id="0" w:name="_Toc26586"/>
      <w:r>
        <w:rPr>
          <w:rFonts w:hint="eastAsia"/>
        </w:rPr>
        <w:t>发布社会实践项目</w:t>
      </w:r>
      <w:bookmarkEnd w:id="0"/>
    </w:p>
    <w:p>
      <w:pPr>
        <w:pStyle w:val="3"/>
        <w:numPr>
          <w:ilvl w:val="1"/>
          <w:numId w:val="3"/>
        </w:numPr>
      </w:pPr>
      <w:bookmarkStart w:id="1" w:name="_Toc10266"/>
      <w:r>
        <w:t>网页端</w:t>
      </w:r>
      <w:bookmarkEnd w:id="1"/>
    </w:p>
    <w:p>
      <w:pPr>
        <w:ind w:firstLine="480"/>
      </w:pPr>
      <w:r>
        <w:rPr>
          <w:rFonts w:hint="eastAsia"/>
        </w:rPr>
        <w:t>用户登录到网页端首页，点击首页右下方的社会实践项目按钮，进入社会实践项目发布表单页面。</w:t>
      </w:r>
    </w:p>
    <w:p>
      <w:pPr>
        <w:ind w:firstLine="0" w:firstLineChars="0"/>
      </w:pPr>
      <w:r>
        <w:drawing>
          <wp:inline distT="0" distB="0" distL="114300" distR="114300">
            <wp:extent cx="5265420" cy="24936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社会实践选题包含赓续红色</w:t>
      </w:r>
      <w:r>
        <w:rPr>
          <w:rFonts w:hint="eastAsia"/>
          <w:lang w:val="en-US" w:eastAsia="zh-CN"/>
        </w:rPr>
        <w:t>血脉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深耕科研沃土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助推绿色发展、</w:t>
      </w:r>
      <w:r>
        <w:rPr>
          <w:rFonts w:hint="eastAsia"/>
        </w:rPr>
        <w:t>传承优秀文化、践行民族团结、</w:t>
      </w:r>
      <w:r>
        <w:rPr>
          <w:rFonts w:hint="eastAsia"/>
          <w:lang w:val="en-US" w:eastAsia="zh-CN"/>
        </w:rPr>
        <w:t>倾力</w:t>
      </w:r>
      <w:r>
        <w:rPr>
          <w:rFonts w:hint="eastAsia"/>
        </w:rPr>
        <w:t>基层</w:t>
      </w:r>
      <w:r>
        <w:rPr>
          <w:rFonts w:hint="eastAsia"/>
          <w:lang w:val="en-US" w:eastAsia="zh-CN"/>
        </w:rPr>
        <w:t>发展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赋能</w:t>
      </w:r>
      <w:r>
        <w:rPr>
          <w:rFonts w:hint="eastAsia"/>
        </w:rPr>
        <w:t>乡村振兴</w:t>
      </w:r>
    </w:p>
    <w:p>
      <w:pPr>
        <w:ind w:firstLine="0" w:firstLineChars="0"/>
      </w:pPr>
      <w:r>
        <w:drawing>
          <wp:inline distT="0" distB="0" distL="114300" distR="114300">
            <wp:extent cx="5269230" cy="1826260"/>
            <wp:effectExtent l="0" t="0" r="127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申请人按照实际情况填写申请表中的字段，提交审核。</w:t>
      </w:r>
      <w:r>
        <w:drawing>
          <wp:inline distT="0" distB="0" distL="114300" distR="114300">
            <wp:extent cx="5270500" cy="1869440"/>
            <wp:effectExtent l="0" t="0" r="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lang w:eastAsia="zh-CN"/>
        </w:rPr>
      </w:pPr>
      <w:bookmarkStart w:id="11" w:name="_GoBack"/>
      <w:bookmarkEnd w:id="11"/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585085"/>
            <wp:effectExtent l="0" t="0" r="4445" b="5715"/>
            <wp:docPr id="8" name="图片 8" descr="CD7BB11853F1206038701EEE281B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D7BB11853F1206038701EEE281B34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如选择“学生招生宣传大使活动”，须继续选择宣讲中学学校名称才可提交活动申请。</w:t>
      </w:r>
    </w:p>
    <w:p>
      <w:pPr>
        <w:ind w:firstLine="0" w:firstLineChars="0"/>
      </w:pPr>
      <w:r>
        <w:drawing>
          <wp:inline distT="0" distB="0" distL="114300" distR="114300">
            <wp:extent cx="5267325" cy="305371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点击宣讲学校右侧的灰色条形区域会弹出学院搜索弹窗，支持按照学校所属省市地域信息检索，也可输入学校名称关键字进行搜索。</w:t>
      </w:r>
    </w:p>
    <w:p>
      <w:pPr>
        <w:ind w:firstLine="0" w:firstLineChars="0"/>
      </w:pPr>
      <w:r>
        <w:drawing>
          <wp:inline distT="0" distB="0" distL="114300" distR="114300">
            <wp:extent cx="5265420" cy="31400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1"/>
          <w:numId w:val="3"/>
        </w:numPr>
      </w:pPr>
      <w:bookmarkStart w:id="2" w:name="_Toc12768"/>
      <w:r>
        <w:rPr>
          <w:rFonts w:hint="eastAsia"/>
        </w:rPr>
        <w:t>小程序端</w:t>
      </w:r>
      <w:bookmarkEnd w:id="2"/>
    </w:p>
    <w:p>
      <w:pPr>
        <w:ind w:firstLine="480"/>
      </w:pPr>
      <w:r>
        <w:rPr>
          <w:rFonts w:hint="eastAsia"/>
        </w:rPr>
        <w:t>登录小程序，进入“我的”页面，点击社会实践进入发布表单页面，按照实际情况填写申请表中的字段审核提交即可。选择“学生招生宣传大使活动”，须继续选择宣讲中学学校名称才可提交活动申请。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2350" cy="4319905"/>
            <wp:effectExtent l="0" t="0" r="0" b="444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495554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bookmarkStart w:id="3" w:name="_Toc30384"/>
      <w:r>
        <w:rPr>
          <w:rFonts w:hint="eastAsia"/>
        </w:rPr>
        <w:t>社会实践项目报名</w:t>
      </w:r>
      <w:bookmarkEnd w:id="3"/>
    </w:p>
    <w:p>
      <w:pPr>
        <w:pStyle w:val="5"/>
        <w:numPr>
          <w:ilvl w:val="0"/>
          <w:numId w:val="4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>
      <w:pPr>
        <w:pStyle w:val="3"/>
        <w:numPr>
          <w:ilvl w:val="1"/>
          <w:numId w:val="3"/>
        </w:numPr>
      </w:pPr>
      <w:bookmarkStart w:id="5" w:name="_Toc31944"/>
      <w:r>
        <w:rPr>
          <w:rFonts w:hint="eastAsia"/>
        </w:rPr>
        <w:t>网页端</w:t>
      </w:r>
      <w:bookmarkEnd w:id="5"/>
    </w:p>
    <w:p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团队类型的社会实践项目需要招募队员，发布成功后的社会实践项目会在校园活动列表页显示，用户可以通过社会实践类型筛选。选择“学生招生宣传大使活动”，可根据宣讲学校信息进行检索。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114300" distR="114300">
            <wp:extent cx="5269230" cy="274637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>
      <w:pPr>
        <w:ind w:firstLine="0" w:firstLineChars="0"/>
      </w:pPr>
      <w:r>
        <w:drawing>
          <wp:inline distT="0" distB="0" distL="0" distR="0">
            <wp:extent cx="5274310" cy="2513965"/>
            <wp:effectExtent l="0" t="0" r="254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>
      <w:pPr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项目发布者需要对报名的用户依次进行审核，点击项目详情页面中的活动成员列表进入成员管理页面，审核通过的才能成为队员。</w:t>
      </w:r>
    </w:p>
    <w:p>
      <w:pPr>
        <w:ind w:firstLine="0" w:firstLineChars="0"/>
      </w:pPr>
      <w:r>
        <w:drawing>
          <wp:inline distT="0" distB="0" distL="0" distR="0">
            <wp:extent cx="5274310" cy="2565400"/>
            <wp:effectExtent l="0" t="0" r="8890" b="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</w:pPr>
      <w:bookmarkStart w:id="6" w:name="_Toc15378"/>
      <w:r>
        <w:rPr>
          <w:rFonts w:hint="eastAsia"/>
        </w:rPr>
        <w:t>小程序端</w:t>
      </w:r>
      <w:bookmarkEnd w:id="6"/>
    </w:p>
    <w:p>
      <w:pPr>
        <w:tabs>
          <w:tab w:val="left" w:pos="1985"/>
        </w:tabs>
        <w:ind w:firstLine="480"/>
      </w:pPr>
      <w:r>
        <w:rPr>
          <w:rFonts w:hint="eastAsia"/>
        </w:rPr>
        <w:t>用户在小程序端可在校园活动列表中查看社会实践项目，通过社会实践项目分类进行筛选。</w:t>
      </w:r>
    </w:p>
    <w:p>
      <w:pPr>
        <w:tabs>
          <w:tab w:val="left" w:pos="1985"/>
        </w:tabs>
        <w:ind w:firstLine="480"/>
        <w:jc w:val="center"/>
      </w:pPr>
      <w:r>
        <w:drawing>
          <wp:inline distT="0" distB="0" distL="114300" distR="114300">
            <wp:extent cx="2446020" cy="4608830"/>
            <wp:effectExtent l="0" t="0" r="1143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</w:t>
      </w:r>
      <w:r>
        <w:drawing>
          <wp:inline distT="0" distB="0" distL="114300" distR="114300">
            <wp:extent cx="400050" cy="341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rcRect b="80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按钮可弹出宣讲学校搜索面板，用户可根据宣讲学校名称以及所在省市区县的地域信息进行搜索。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176145" cy="3771265"/>
            <wp:effectExtent l="0" t="0" r="146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409825" cy="419227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点击立即报名按钮进行报名，同样需要填写申请理由，项目发布者审核通过后即可加入成功。用户也可以通过邀请码报名。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项目发布者在我的页面点击活动管理进入页面，选择项目下的审核按钮对报名人员进行审核。支持批量通过或拒绝。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1719580" cy="3239770"/>
            <wp:effectExtent l="0" t="0" r="0" b="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9580" cy="3239770"/>
            <wp:effectExtent l="0" t="0" r="0" b="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br w:type="page"/>
      </w:r>
    </w:p>
    <w:p>
      <w:pPr>
        <w:pStyle w:val="2"/>
        <w:numPr>
          <w:ilvl w:val="0"/>
          <w:numId w:val="3"/>
        </w:numPr>
      </w:pPr>
      <w:bookmarkStart w:id="7" w:name="_Toc23536"/>
      <w:r>
        <w:rPr>
          <w:rFonts w:hint="eastAsia"/>
        </w:rPr>
        <w:t>社会实践微日志</w:t>
      </w:r>
      <w:bookmarkEnd w:id="7"/>
    </w:p>
    <w:p>
      <w:pPr>
        <w:pStyle w:val="3"/>
        <w:numPr>
          <w:ilvl w:val="1"/>
          <w:numId w:val="3"/>
        </w:numPr>
      </w:pPr>
      <w:bookmarkStart w:id="8" w:name="_Toc11222"/>
      <w:r>
        <w:rPr>
          <w:rFonts w:hint="eastAsia"/>
        </w:rPr>
        <w:t>网页端</w:t>
      </w:r>
      <w:bookmarkEnd w:id="8"/>
    </w:p>
    <w:p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系统根据实践开始和结束时间自动生成微日志日历，项目发布者在社会实践项目开展过程中每天提交一次微日志。</w:t>
      </w:r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</w:pPr>
      <w:r>
        <w:rPr>
          <w:rFonts w:hint="eastAsia"/>
        </w:rPr>
        <w:t>在微日志编辑页面只可以提交或修改当天的微日志，需填写至少300字的内容和最多三张图片。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</w:pPr>
      <w:bookmarkStart w:id="9" w:name="_Toc5009"/>
      <w:r>
        <w:rPr>
          <w:rFonts w:hint="eastAsia"/>
        </w:rPr>
        <w:t>小程序端</w:t>
      </w:r>
      <w:bookmarkEnd w:id="9"/>
    </w:p>
    <w:p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在微日志编辑页面可以提交或修改当天的微日志，需至少填写300字的内容和最多三张图片。</w:t>
      </w:r>
    </w:p>
    <w:p>
      <w:pPr>
        <w:ind w:firstLine="0" w:firstLineChars="0"/>
        <w:jc w:val="center"/>
      </w:pPr>
      <w:r>
        <w:drawing>
          <wp:inline distT="0" distB="0" distL="0" distR="0">
            <wp:extent cx="2292350" cy="4319905"/>
            <wp:effectExtent l="0" t="0" r="0" b="444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bookmarkStart w:id="10" w:name="_Toc25673"/>
      <w:r>
        <w:rPr>
          <w:rFonts w:hint="eastAsia"/>
        </w:rPr>
        <w:t>社会实践项目完结</w:t>
      </w:r>
      <w:bookmarkEnd w:id="10"/>
    </w:p>
    <w:p>
      <w:pPr>
        <w:ind w:firstLine="480"/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在网页端项目详情页面提交完结申请，提交完结申请前需添加项目成果总结、实践报告和新闻媒体宣传情况统计。项目成果总结最多允许用户填写600字内容，项目实践报告需要上传50M以内的PDF文件。</w:t>
      </w:r>
    </w:p>
    <w:p>
      <w:pPr>
        <w:ind w:firstLine="480"/>
      </w:pPr>
      <w:r>
        <w:rPr>
          <w:rFonts w:hint="eastAsia"/>
        </w:rPr>
        <w:t>完结通过后会统一发放本假期社会实践项目学时、学分。</w:t>
      </w:r>
    </w:p>
    <w:p>
      <w:pPr>
        <w:ind w:firstLine="0" w:firstLineChars="0"/>
        <w:rPr>
          <w:b/>
          <w:bCs/>
          <w:sz w:val="36"/>
          <w:szCs w:val="36"/>
        </w:rPr>
      </w:pPr>
      <w:r>
        <w:drawing>
          <wp:inline distT="0" distB="0" distL="0" distR="0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2414364"/>
    </w:sdtPr>
    <w:sdtContent>
      <w:p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6D74D1"/>
    <w:multiLevelType w:val="multilevel"/>
    <w:tmpl w:val="C16D74D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2452EE21"/>
    <w:multiLevelType w:val="multilevel"/>
    <w:tmpl w:val="2452EE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4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E267E4F"/>
    <w:multiLevelType w:val="multilevel"/>
    <w:tmpl w:val="6E267E4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B96D91"/>
    <w:multiLevelType w:val="multilevel"/>
    <w:tmpl w:val="7AB96D91"/>
    <w:lvl w:ilvl="0" w:tentative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VmYjg2NWExNzFlYzRkM2I3MTQ5NzhhZWU5OTBiNTAifQ=="/>
    <w:docVar w:name="KSO_WPS_MARK_KEY" w:val="d712012b-7faa-4852-bb61-b289fcd59275"/>
  </w:docVars>
  <w:rsids>
    <w:rsidRoot w:val="00E1693B"/>
    <w:rsid w:val="000867A8"/>
    <w:rsid w:val="000A48C5"/>
    <w:rsid w:val="00107846"/>
    <w:rsid w:val="00117688"/>
    <w:rsid w:val="0015096C"/>
    <w:rsid w:val="00163B4E"/>
    <w:rsid w:val="001A72F9"/>
    <w:rsid w:val="001D4173"/>
    <w:rsid w:val="00246D6F"/>
    <w:rsid w:val="002E024F"/>
    <w:rsid w:val="002E55EE"/>
    <w:rsid w:val="002F64F1"/>
    <w:rsid w:val="00304C1F"/>
    <w:rsid w:val="0037514B"/>
    <w:rsid w:val="003A5BD1"/>
    <w:rsid w:val="003B6C5D"/>
    <w:rsid w:val="003E4972"/>
    <w:rsid w:val="003E7D66"/>
    <w:rsid w:val="004024F1"/>
    <w:rsid w:val="004133E0"/>
    <w:rsid w:val="00437DE3"/>
    <w:rsid w:val="00457869"/>
    <w:rsid w:val="00493E2D"/>
    <w:rsid w:val="004C6092"/>
    <w:rsid w:val="004E4357"/>
    <w:rsid w:val="005267E9"/>
    <w:rsid w:val="00534A20"/>
    <w:rsid w:val="0053710D"/>
    <w:rsid w:val="00543441"/>
    <w:rsid w:val="005964DD"/>
    <w:rsid w:val="006C1E79"/>
    <w:rsid w:val="00780400"/>
    <w:rsid w:val="00786507"/>
    <w:rsid w:val="00791D28"/>
    <w:rsid w:val="007B02A7"/>
    <w:rsid w:val="007D5E5F"/>
    <w:rsid w:val="007E1D4A"/>
    <w:rsid w:val="008A5431"/>
    <w:rsid w:val="008C2D55"/>
    <w:rsid w:val="008D441D"/>
    <w:rsid w:val="008E5529"/>
    <w:rsid w:val="00953234"/>
    <w:rsid w:val="00986553"/>
    <w:rsid w:val="00A12B2D"/>
    <w:rsid w:val="00A31DD4"/>
    <w:rsid w:val="00A52296"/>
    <w:rsid w:val="00A83BAC"/>
    <w:rsid w:val="00AA4625"/>
    <w:rsid w:val="00AC3D1F"/>
    <w:rsid w:val="00B630CD"/>
    <w:rsid w:val="00B91321"/>
    <w:rsid w:val="00B9290A"/>
    <w:rsid w:val="00BD4872"/>
    <w:rsid w:val="00C77590"/>
    <w:rsid w:val="00CB060B"/>
    <w:rsid w:val="00CD714D"/>
    <w:rsid w:val="00D3558C"/>
    <w:rsid w:val="00D80283"/>
    <w:rsid w:val="00D82A63"/>
    <w:rsid w:val="00DB29BD"/>
    <w:rsid w:val="00DD6B40"/>
    <w:rsid w:val="00DE4564"/>
    <w:rsid w:val="00E1693B"/>
    <w:rsid w:val="00E45258"/>
    <w:rsid w:val="00F94509"/>
    <w:rsid w:val="00FE024F"/>
    <w:rsid w:val="014852B3"/>
    <w:rsid w:val="01570269"/>
    <w:rsid w:val="01FF3BC3"/>
    <w:rsid w:val="02C62933"/>
    <w:rsid w:val="04506958"/>
    <w:rsid w:val="05790131"/>
    <w:rsid w:val="05880374"/>
    <w:rsid w:val="06095474"/>
    <w:rsid w:val="06606BFB"/>
    <w:rsid w:val="071250C7"/>
    <w:rsid w:val="088272FC"/>
    <w:rsid w:val="08940DDD"/>
    <w:rsid w:val="08EB4EA1"/>
    <w:rsid w:val="0A456833"/>
    <w:rsid w:val="0A913826"/>
    <w:rsid w:val="0AB01148"/>
    <w:rsid w:val="0B996E37"/>
    <w:rsid w:val="0C140F52"/>
    <w:rsid w:val="0E032C8D"/>
    <w:rsid w:val="0E550E35"/>
    <w:rsid w:val="0EB67D00"/>
    <w:rsid w:val="0EF34AB0"/>
    <w:rsid w:val="0FB35FED"/>
    <w:rsid w:val="100439D6"/>
    <w:rsid w:val="107C6D27"/>
    <w:rsid w:val="110E1D8B"/>
    <w:rsid w:val="11484088"/>
    <w:rsid w:val="1198193E"/>
    <w:rsid w:val="129A34AA"/>
    <w:rsid w:val="134F24D1"/>
    <w:rsid w:val="13A20EB3"/>
    <w:rsid w:val="14E606F2"/>
    <w:rsid w:val="17B1375A"/>
    <w:rsid w:val="17C17C60"/>
    <w:rsid w:val="1AB316F9"/>
    <w:rsid w:val="1AEE25CF"/>
    <w:rsid w:val="1AF5341E"/>
    <w:rsid w:val="1B0A187A"/>
    <w:rsid w:val="1D85546D"/>
    <w:rsid w:val="1E0565AE"/>
    <w:rsid w:val="1E3D7AF5"/>
    <w:rsid w:val="1E6432D4"/>
    <w:rsid w:val="1E7B061E"/>
    <w:rsid w:val="1F22734F"/>
    <w:rsid w:val="1F572E39"/>
    <w:rsid w:val="1F8B663F"/>
    <w:rsid w:val="20A21E92"/>
    <w:rsid w:val="20C718F8"/>
    <w:rsid w:val="21921F06"/>
    <w:rsid w:val="21AE4866"/>
    <w:rsid w:val="24C33270"/>
    <w:rsid w:val="24F84776"/>
    <w:rsid w:val="25513E86"/>
    <w:rsid w:val="25665B84"/>
    <w:rsid w:val="25987D07"/>
    <w:rsid w:val="266C3639"/>
    <w:rsid w:val="273870AC"/>
    <w:rsid w:val="27D019DA"/>
    <w:rsid w:val="28123DA1"/>
    <w:rsid w:val="283A32F8"/>
    <w:rsid w:val="293B10D5"/>
    <w:rsid w:val="29765CFA"/>
    <w:rsid w:val="2A3C6EB3"/>
    <w:rsid w:val="2CA46F92"/>
    <w:rsid w:val="2CB5119F"/>
    <w:rsid w:val="2CF9552F"/>
    <w:rsid w:val="2D0F4D53"/>
    <w:rsid w:val="2D0F6B01"/>
    <w:rsid w:val="2D157E8F"/>
    <w:rsid w:val="2F4F58DB"/>
    <w:rsid w:val="2FCA31B3"/>
    <w:rsid w:val="31BC4D7D"/>
    <w:rsid w:val="32384404"/>
    <w:rsid w:val="336F02F9"/>
    <w:rsid w:val="337E678E"/>
    <w:rsid w:val="33A06705"/>
    <w:rsid w:val="33B026C0"/>
    <w:rsid w:val="3418463A"/>
    <w:rsid w:val="3422536C"/>
    <w:rsid w:val="38795776"/>
    <w:rsid w:val="392608A2"/>
    <w:rsid w:val="397B6AFE"/>
    <w:rsid w:val="3C1063F2"/>
    <w:rsid w:val="3C4F6C2D"/>
    <w:rsid w:val="3E1D4AF4"/>
    <w:rsid w:val="3E44020D"/>
    <w:rsid w:val="40752CC7"/>
    <w:rsid w:val="40F63E08"/>
    <w:rsid w:val="41543FED"/>
    <w:rsid w:val="416A2100"/>
    <w:rsid w:val="42DD000A"/>
    <w:rsid w:val="446B68BB"/>
    <w:rsid w:val="44B71B00"/>
    <w:rsid w:val="44C22731"/>
    <w:rsid w:val="463D4287"/>
    <w:rsid w:val="48925A00"/>
    <w:rsid w:val="491017DF"/>
    <w:rsid w:val="49E8275C"/>
    <w:rsid w:val="4A266DE0"/>
    <w:rsid w:val="4A274D49"/>
    <w:rsid w:val="4A914BA1"/>
    <w:rsid w:val="50CC6933"/>
    <w:rsid w:val="528F19C6"/>
    <w:rsid w:val="52C45EE8"/>
    <w:rsid w:val="52D23FA9"/>
    <w:rsid w:val="53E915AA"/>
    <w:rsid w:val="550906F6"/>
    <w:rsid w:val="58005114"/>
    <w:rsid w:val="597638E0"/>
    <w:rsid w:val="59DE1485"/>
    <w:rsid w:val="5A9C7376"/>
    <w:rsid w:val="5BEC1C38"/>
    <w:rsid w:val="5D8A795A"/>
    <w:rsid w:val="5E145476"/>
    <w:rsid w:val="5E5D6DA2"/>
    <w:rsid w:val="5E643756"/>
    <w:rsid w:val="5E744941"/>
    <w:rsid w:val="5EB033F0"/>
    <w:rsid w:val="5F2E2567"/>
    <w:rsid w:val="5F83683B"/>
    <w:rsid w:val="5FA36AB1"/>
    <w:rsid w:val="61E67129"/>
    <w:rsid w:val="61EA4E6B"/>
    <w:rsid w:val="637E4A58"/>
    <w:rsid w:val="6424428B"/>
    <w:rsid w:val="64A86918"/>
    <w:rsid w:val="6578278E"/>
    <w:rsid w:val="697509FA"/>
    <w:rsid w:val="6C052EE4"/>
    <w:rsid w:val="6C832144"/>
    <w:rsid w:val="6CE64481"/>
    <w:rsid w:val="6CE647DA"/>
    <w:rsid w:val="6D4F2026"/>
    <w:rsid w:val="6FAA775F"/>
    <w:rsid w:val="70F27898"/>
    <w:rsid w:val="71211F2C"/>
    <w:rsid w:val="71B763EC"/>
    <w:rsid w:val="72FA6ED8"/>
    <w:rsid w:val="73555EBD"/>
    <w:rsid w:val="74784559"/>
    <w:rsid w:val="749D401C"/>
    <w:rsid w:val="752B15CB"/>
    <w:rsid w:val="78397B5B"/>
    <w:rsid w:val="796B01E8"/>
    <w:rsid w:val="7A8713E5"/>
    <w:rsid w:val="7BE20509"/>
    <w:rsid w:val="7CD267D0"/>
    <w:rsid w:val="7E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ind w:firstLine="0" w:firstLineChars="0"/>
      <w:outlineLvl w:val="0"/>
    </w:pPr>
    <w:rPr>
      <w:b/>
      <w:bCs/>
      <w:sz w:val="36"/>
      <w:szCs w:val="36"/>
    </w:rPr>
  </w:style>
  <w:style w:type="paragraph" w:styleId="3">
    <w:name w:val="heading 2"/>
    <w:basedOn w:val="1"/>
    <w:next w:val="1"/>
    <w:link w:val="17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b/>
      <w:bCs/>
      <w:sz w:val="32"/>
      <w:szCs w:val="32"/>
    </w:rPr>
  </w:style>
  <w:style w:type="paragraph" w:styleId="4">
    <w:name w:val="heading 3"/>
    <w:basedOn w:val="5"/>
    <w:next w:val="1"/>
    <w:link w:val="19"/>
    <w:unhideWhenUsed/>
    <w:qFormat/>
    <w:uiPriority w:val="9"/>
    <w:pPr>
      <w:numPr>
        <w:ilvl w:val="1"/>
        <w:numId w:val="2"/>
      </w:numPr>
      <w:ind w:firstLineChars="0"/>
      <w:outlineLvl w:val="2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ascii="Times New Roman" w:hAnsi="Times New Roman" w:eastAsia="宋体" w:cs="Times New Roman"/>
      <w:b/>
      <w:bCs/>
      <w:sz w:val="36"/>
      <w:szCs w:val="36"/>
    </w:rPr>
  </w:style>
  <w:style w:type="character" w:customStyle="1" w:styleId="17">
    <w:name w:val="标题 2 字符"/>
    <w:basedOn w:val="12"/>
    <w:link w:val="3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keepNext/>
      <w:keepLines/>
      <w:widowControl/>
      <w:spacing w:before="240" w:line="259" w:lineRule="auto"/>
      <w:ind w:firstLine="480"/>
      <w:jc w:val="center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3 字符"/>
    <w:basedOn w:val="12"/>
    <w:link w:val="4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1193</Words>
  <Characters>1233</Characters>
  <Lines>13</Lines>
  <Paragraphs>3</Paragraphs>
  <TotalTime>14</TotalTime>
  <ScaleCrop>false</ScaleCrop>
  <LinksUpToDate>false</LinksUpToDate>
  <CharactersWithSpaces>1274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2024-06-12T06:48:00Z</dcterms:created>
  <dc:creator>王 夕勇</dc:creator>
  <cp:lastModifiedBy>绿豆</cp:lastModifiedBy>
  <dcterms:modified xsi:type="dcterms:W3CDTF">2025-06-14T01:50:19Z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B4F4DC0F1CB34DDEBC9B1F5FD4C896AD</vt:lpwstr>
  </property>
</Properties>
</file>